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413"/>
        <w:gridCol w:w="8158"/>
      </w:tblGrid>
      <w:tr w:rsidR="004972D0" w:rsidRPr="00DD0286" w:rsidTr="00FE33F4">
        <w:trPr>
          <w:trHeight w:val="1519"/>
        </w:trPr>
        <w:tc>
          <w:tcPr>
            <w:tcW w:w="1474" w:type="dxa"/>
          </w:tcPr>
          <w:p w:rsidR="004972D0" w:rsidRPr="00DD0286" w:rsidRDefault="004972D0" w:rsidP="00FE33F4">
            <w:p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noProof/>
                <w:lang w:eastAsia="ru-RU"/>
              </w:rPr>
              <w:drawing>
                <wp:inline distT="0" distB="0" distL="0" distR="0" wp14:anchorId="5E54B162" wp14:editId="7225D34A">
                  <wp:extent cx="889635" cy="790575"/>
                  <wp:effectExtent l="0" t="0" r="0" b="9525"/>
                  <wp:docPr id="1" name="Рисунок 1" descr="пфр-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фр-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8" w:type="dxa"/>
          </w:tcPr>
          <w:p w:rsidR="004972D0" w:rsidRPr="00F8190B" w:rsidRDefault="004972D0" w:rsidP="00FE33F4">
            <w:pPr>
              <w:spacing w:after="0" w:line="240" w:lineRule="auto"/>
              <w:ind w:left="430" w:right="-5" w:firstLine="709"/>
              <w:jc w:val="center"/>
              <w:rPr>
                <w:b/>
              </w:rPr>
            </w:pPr>
            <w:r w:rsidRPr="00F8190B">
              <w:rPr>
                <w:b/>
              </w:rPr>
              <w:t>ПЕНСИОННЫЙ ФОНД РОССИЙСКОЙ  ФЕДЕРАЦИИ</w:t>
            </w:r>
          </w:p>
          <w:p w:rsidR="004972D0" w:rsidRPr="00F8190B" w:rsidRDefault="004972D0" w:rsidP="00FE33F4">
            <w:pPr>
              <w:spacing w:after="0" w:line="240" w:lineRule="auto"/>
              <w:ind w:right="-5"/>
              <w:jc w:val="center"/>
            </w:pPr>
          </w:p>
          <w:tbl>
            <w:tblPr>
              <w:tblW w:w="9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62"/>
            </w:tblGrid>
            <w:tr w:rsidR="004972D0" w:rsidRPr="00F8190B" w:rsidTr="00FE33F4">
              <w:trPr>
                <w:trHeight w:val="468"/>
              </w:trPr>
              <w:tc>
                <w:tcPr>
                  <w:tcW w:w="9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72D0" w:rsidRPr="00F8190B" w:rsidRDefault="004972D0" w:rsidP="00FE33F4">
                  <w:pPr>
                    <w:spacing w:after="0" w:line="240" w:lineRule="auto"/>
                    <w:ind w:right="-5"/>
                    <w:jc w:val="center"/>
                    <w:rPr>
                      <w:b/>
                    </w:rPr>
                  </w:pPr>
                  <w:r w:rsidRPr="00F8190B">
                    <w:rPr>
                      <w:b/>
                    </w:rPr>
                    <w:t>ГОСУДАРСТВЕННОЕ УЧРЕЖДЕНИЕ –</w:t>
                  </w:r>
                </w:p>
                <w:p w:rsidR="004972D0" w:rsidRPr="00F8190B" w:rsidRDefault="004972D0" w:rsidP="00FE33F4">
                  <w:pPr>
                    <w:spacing w:after="0" w:line="240" w:lineRule="auto"/>
                    <w:ind w:right="-5"/>
                    <w:jc w:val="center"/>
                    <w:rPr>
                      <w:b/>
                    </w:rPr>
                  </w:pPr>
                  <w:r w:rsidRPr="00F8190B">
                    <w:rPr>
                      <w:b/>
                    </w:rPr>
                    <w:t>ОТДЕЛЕНИЕ ПЕНСИОННОГО ФОНДА</w:t>
                  </w:r>
                </w:p>
                <w:p w:rsidR="004972D0" w:rsidRPr="00F8190B" w:rsidRDefault="004972D0" w:rsidP="00FE33F4">
                  <w:pPr>
                    <w:spacing w:after="0" w:line="240" w:lineRule="auto"/>
                    <w:ind w:right="-5"/>
                    <w:jc w:val="center"/>
                    <w:rPr>
                      <w:b/>
                    </w:rPr>
                  </w:pPr>
                  <w:r w:rsidRPr="00F8190B">
                    <w:rPr>
                      <w:b/>
                    </w:rPr>
                    <w:t xml:space="preserve">РОССИЙСКОЙ ФЕДЕРАЦИИ ПО </w:t>
                  </w:r>
                  <w:r>
                    <w:rPr>
                      <w:b/>
                    </w:rPr>
                    <w:t xml:space="preserve">ПРИМОРСКОМУ </w:t>
                  </w:r>
                  <w:r w:rsidRPr="00F8190B">
                    <w:rPr>
                      <w:b/>
                    </w:rPr>
                    <w:t>КРАЮ</w:t>
                  </w:r>
                </w:p>
                <w:p w:rsidR="004972D0" w:rsidRPr="00F8190B" w:rsidRDefault="004972D0" w:rsidP="00FE33F4">
                  <w:pPr>
                    <w:spacing w:after="0" w:line="240" w:lineRule="auto"/>
                    <w:ind w:right="-5"/>
                    <w:jc w:val="center"/>
                  </w:pPr>
                  <w:r w:rsidRPr="00F8190B">
                    <w:t>________________________________________________________________</w:t>
                  </w:r>
                </w:p>
              </w:tc>
            </w:tr>
          </w:tbl>
          <w:p w:rsidR="004972D0" w:rsidRPr="00F8190B" w:rsidRDefault="004972D0" w:rsidP="00FE33F4">
            <w:pPr>
              <w:spacing w:before="100" w:beforeAutospacing="1" w:after="0" w:line="240" w:lineRule="auto"/>
              <w:outlineLvl w:val="2"/>
              <w:rPr>
                <w:rFonts w:ascii="Calibri" w:hAnsi="Calibri"/>
              </w:rPr>
            </w:pPr>
          </w:p>
        </w:tc>
      </w:tr>
    </w:tbl>
    <w:p w:rsidR="004972D0" w:rsidRDefault="004972D0" w:rsidP="004972D0">
      <w:pPr>
        <w:pStyle w:val="a3"/>
        <w:rPr>
          <w:b/>
          <w:bCs/>
          <w:sz w:val="24"/>
          <w:szCs w:val="24"/>
        </w:rPr>
      </w:pPr>
    </w:p>
    <w:p w:rsidR="004972D0" w:rsidRDefault="004972D0" w:rsidP="004972D0">
      <w:pPr>
        <w:rPr>
          <w:b/>
          <w:sz w:val="24"/>
          <w:szCs w:val="24"/>
        </w:rPr>
      </w:pPr>
      <w:r w:rsidRPr="00E47170">
        <w:rPr>
          <w:b/>
          <w:sz w:val="24"/>
          <w:szCs w:val="24"/>
        </w:rPr>
        <w:t xml:space="preserve">Итоги горячей линии в Отделении </w:t>
      </w:r>
    </w:p>
    <w:p w:rsidR="004972D0" w:rsidRPr="0051689C" w:rsidRDefault="004972D0" w:rsidP="004972D0">
      <w:pPr>
        <w:pStyle w:val="a3"/>
        <w:rPr>
          <w:b/>
          <w:bCs/>
          <w:sz w:val="18"/>
          <w:szCs w:val="24"/>
        </w:rPr>
      </w:pPr>
    </w:p>
    <w:p w:rsidR="00A5218F" w:rsidRPr="00E47170" w:rsidRDefault="00A5218F" w:rsidP="00A5218F">
      <w:pPr>
        <w:rPr>
          <w:sz w:val="24"/>
          <w:szCs w:val="24"/>
        </w:rPr>
      </w:pPr>
      <w:r w:rsidRPr="00E47170">
        <w:rPr>
          <w:sz w:val="24"/>
          <w:szCs w:val="24"/>
        </w:rPr>
        <w:t xml:space="preserve">9 июля в Отделении ПФР по Приморскому краю прошла горячая линия по вопросам поучения новых выплат. </w:t>
      </w:r>
    </w:p>
    <w:p w:rsidR="00A5218F" w:rsidRPr="00E47170" w:rsidRDefault="00A5218F" w:rsidP="00A5218F">
      <w:pPr>
        <w:rPr>
          <w:sz w:val="24"/>
          <w:szCs w:val="24"/>
        </w:rPr>
      </w:pPr>
      <w:r w:rsidRPr="00E47170">
        <w:rPr>
          <w:sz w:val="24"/>
          <w:szCs w:val="24"/>
        </w:rPr>
        <w:t>Представляем подборку ответов на типичные вопросы от будущих мам, вставших на учет в ранние сроки беременности, и находящихся в трудной финансовой ситуации.</w:t>
      </w:r>
    </w:p>
    <w:p w:rsidR="00A5218F" w:rsidRPr="00E47170" w:rsidRDefault="00A5218F" w:rsidP="00A5218F">
      <w:pPr>
        <w:rPr>
          <w:b/>
          <w:sz w:val="24"/>
          <w:szCs w:val="24"/>
        </w:rPr>
      </w:pPr>
      <w:r w:rsidRPr="00E47170">
        <w:rPr>
          <w:b/>
          <w:sz w:val="24"/>
          <w:szCs w:val="24"/>
        </w:rPr>
        <w:t>- Кто может получить выплату?</w:t>
      </w:r>
    </w:p>
    <w:p w:rsidR="00A5218F" w:rsidRPr="00E47170" w:rsidRDefault="00A5218F" w:rsidP="00A5218F">
      <w:pPr>
        <w:rPr>
          <w:sz w:val="24"/>
          <w:szCs w:val="24"/>
        </w:rPr>
      </w:pPr>
      <w:r w:rsidRPr="00E47170">
        <w:rPr>
          <w:sz w:val="24"/>
          <w:szCs w:val="24"/>
        </w:rPr>
        <w:t>Пособие могут получить женщины, вставшие на учет в первые 12 недель беременности, если доход на человека в семье не превышает прожиточного минимума на душу населения в регионе. Пособие назначается с учетом комплексной оценки нуждаемости.</w:t>
      </w:r>
    </w:p>
    <w:p w:rsidR="00A5218F" w:rsidRPr="00E47170" w:rsidRDefault="00A5218F" w:rsidP="00A5218F">
      <w:pPr>
        <w:rPr>
          <w:b/>
          <w:sz w:val="24"/>
          <w:szCs w:val="24"/>
        </w:rPr>
      </w:pPr>
      <w:r w:rsidRPr="00E47170">
        <w:rPr>
          <w:b/>
          <w:sz w:val="24"/>
          <w:szCs w:val="24"/>
        </w:rPr>
        <w:t>- На какой срок устанавливается выплата?</w:t>
      </w:r>
    </w:p>
    <w:p w:rsidR="00A5218F" w:rsidRPr="00E47170" w:rsidRDefault="00A5218F" w:rsidP="00A5218F">
      <w:pPr>
        <w:rPr>
          <w:sz w:val="24"/>
          <w:szCs w:val="24"/>
        </w:rPr>
      </w:pPr>
      <w:r w:rsidRPr="00E47170">
        <w:rPr>
          <w:sz w:val="24"/>
          <w:szCs w:val="24"/>
        </w:rPr>
        <w:t>Ежемесячное пособие выплачивается с месяца постановки на учет, если мама обратилась в течение 30 дней с постановки на учет, или с месяца обращения, если мама обратилась по истечению 30 дней с момента постановки на учет вплоть до родов.</w:t>
      </w:r>
    </w:p>
    <w:p w:rsidR="00A5218F" w:rsidRPr="00E47170" w:rsidRDefault="00A5218F" w:rsidP="00A5218F">
      <w:pPr>
        <w:rPr>
          <w:b/>
          <w:sz w:val="24"/>
          <w:szCs w:val="24"/>
        </w:rPr>
      </w:pPr>
      <w:r w:rsidRPr="00E47170">
        <w:rPr>
          <w:b/>
          <w:sz w:val="24"/>
          <w:szCs w:val="24"/>
        </w:rPr>
        <w:t>- Роды запланированы на первые числа месяца, я получу пособие за этот месяц?</w:t>
      </w:r>
    </w:p>
    <w:p w:rsidR="00A5218F" w:rsidRPr="00E47170" w:rsidRDefault="00A5218F" w:rsidP="00A5218F">
      <w:pPr>
        <w:rPr>
          <w:sz w:val="24"/>
          <w:szCs w:val="24"/>
        </w:rPr>
      </w:pPr>
      <w:r w:rsidRPr="00E47170">
        <w:rPr>
          <w:sz w:val="24"/>
          <w:szCs w:val="24"/>
        </w:rPr>
        <w:t xml:space="preserve">Да. Ежемесячное пособие выплачивается за полный </w:t>
      </w:r>
      <w:proofErr w:type="gramStart"/>
      <w:r w:rsidRPr="00E47170">
        <w:rPr>
          <w:sz w:val="24"/>
          <w:szCs w:val="24"/>
        </w:rPr>
        <w:t>месяц,  включая</w:t>
      </w:r>
      <w:proofErr w:type="gramEnd"/>
      <w:r w:rsidRPr="00E47170">
        <w:rPr>
          <w:sz w:val="24"/>
          <w:szCs w:val="24"/>
        </w:rPr>
        <w:t xml:space="preserve"> месяц родов.</w:t>
      </w:r>
    </w:p>
    <w:p w:rsidR="00A5218F" w:rsidRPr="00E47170" w:rsidRDefault="00A5218F" w:rsidP="00A5218F">
      <w:pPr>
        <w:rPr>
          <w:b/>
          <w:sz w:val="24"/>
          <w:szCs w:val="24"/>
        </w:rPr>
      </w:pPr>
      <w:r w:rsidRPr="00E47170">
        <w:rPr>
          <w:b/>
          <w:sz w:val="24"/>
          <w:szCs w:val="24"/>
        </w:rPr>
        <w:t>- Я встала на учет в ранние сроки, но еще до 1 июля. Могу ли я получить выплату?</w:t>
      </w:r>
    </w:p>
    <w:p w:rsidR="00A5218F" w:rsidRPr="00E47170" w:rsidRDefault="00A5218F" w:rsidP="00A5218F">
      <w:pPr>
        <w:rPr>
          <w:sz w:val="24"/>
          <w:szCs w:val="24"/>
        </w:rPr>
      </w:pPr>
      <w:r w:rsidRPr="00E47170">
        <w:rPr>
          <w:sz w:val="24"/>
          <w:szCs w:val="24"/>
        </w:rPr>
        <w:t>Да, вы тоже можете подать заявление, начиная с 1 июля. Пособие в таком случае будет назначаться с месяца обращения за пособием и выплачиваться до родов.</w:t>
      </w:r>
    </w:p>
    <w:p w:rsidR="00A5218F" w:rsidRPr="00E47170" w:rsidRDefault="00A5218F" w:rsidP="00A5218F">
      <w:pPr>
        <w:rPr>
          <w:b/>
          <w:sz w:val="24"/>
          <w:szCs w:val="24"/>
        </w:rPr>
      </w:pPr>
      <w:r w:rsidRPr="00E47170">
        <w:rPr>
          <w:b/>
          <w:sz w:val="24"/>
          <w:szCs w:val="24"/>
        </w:rPr>
        <w:t>- Раньше пособие получали только работающие женщины. Я сейчас не работаю. Могу ли я получить пособие?</w:t>
      </w:r>
    </w:p>
    <w:p w:rsidR="00A5218F" w:rsidRDefault="00A5218F" w:rsidP="00A5218F">
      <w:pPr>
        <w:rPr>
          <w:sz w:val="24"/>
          <w:szCs w:val="24"/>
        </w:rPr>
      </w:pPr>
      <w:r w:rsidRPr="00E47170">
        <w:rPr>
          <w:sz w:val="24"/>
          <w:szCs w:val="24"/>
        </w:rPr>
        <w:t>Да, женщина, которая не работает в момент обращения за пособием, тоже может его получать, если соблюдено правило нулевого дохода. То есть, в период, за который оцениваются доходы семьи, у взрослых членов семьи был заработок или объективные причины его отсутствия.</w:t>
      </w:r>
    </w:p>
    <w:p w:rsidR="006C49F3" w:rsidRPr="005472D9" w:rsidRDefault="005472D9" w:rsidP="006C49F3">
      <w:pPr>
        <w:pStyle w:val="a3"/>
        <w:jc w:val="right"/>
        <w:rPr>
          <w:sz w:val="20"/>
        </w:rPr>
      </w:pPr>
      <w:r w:rsidRPr="007E47C0">
        <w:rPr>
          <w:b/>
          <w:bCs/>
          <w:sz w:val="32"/>
          <w:szCs w:val="36"/>
        </w:rPr>
        <w:t xml:space="preserve">  </w:t>
      </w:r>
      <w:bookmarkStart w:id="0" w:name="_GoBack"/>
      <w:bookmarkEnd w:id="0"/>
    </w:p>
    <w:p w:rsidR="00D30C83" w:rsidRPr="005472D9" w:rsidRDefault="00D30C83" w:rsidP="005472D9">
      <w:pPr>
        <w:pStyle w:val="a3"/>
        <w:jc w:val="right"/>
        <w:rPr>
          <w:sz w:val="20"/>
        </w:rPr>
      </w:pPr>
    </w:p>
    <w:sectPr w:rsidR="00D30C83" w:rsidRPr="00547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8F"/>
    <w:rsid w:val="004972D0"/>
    <w:rsid w:val="005472D9"/>
    <w:rsid w:val="006C49F3"/>
    <w:rsid w:val="00A5218F"/>
    <w:rsid w:val="00D30C83"/>
    <w:rsid w:val="00E4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9E17D-A6E9-492B-89DC-47A1D896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2D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9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2D0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5472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Смыченко Лидия Михайловна</dc:creator>
  <cp:lastModifiedBy>Станчина Елена Николаевна</cp:lastModifiedBy>
  <cp:revision>4</cp:revision>
  <dcterms:created xsi:type="dcterms:W3CDTF">2021-07-09T00:37:00Z</dcterms:created>
  <dcterms:modified xsi:type="dcterms:W3CDTF">2021-07-20T02:28:00Z</dcterms:modified>
</cp:coreProperties>
</file>